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4B" w:rsidRPr="004D11BA" w:rsidRDefault="0026384B" w:rsidP="004D11BA">
      <w:pPr>
        <w:ind w:left="-720"/>
        <w:jc w:val="center"/>
        <w:rPr>
          <w:b/>
        </w:rPr>
      </w:pPr>
      <w:bookmarkStart w:id="0" w:name="_GoBack"/>
      <w:bookmarkEnd w:id="0"/>
      <w:r w:rsidRPr="004D11BA">
        <w:rPr>
          <w:b/>
        </w:rPr>
        <w:t>NEECLIG Meeting Minutes (16 May 2019)</w:t>
      </w:r>
    </w:p>
    <w:p w:rsidR="0026384B" w:rsidRDefault="0026384B"/>
    <w:p w:rsidR="0026384B" w:rsidRDefault="0026384B">
      <w:r>
        <w:t xml:space="preserve">In attendance: </w:t>
      </w:r>
    </w:p>
    <w:p w:rsidR="0026384B" w:rsidRDefault="0026384B" w:rsidP="0026384B">
      <w:pPr>
        <w:pStyle w:val="ListParagraph"/>
        <w:numPr>
          <w:ilvl w:val="0"/>
          <w:numId w:val="1"/>
        </w:numPr>
      </w:pPr>
      <w:r>
        <w:t>Corinne</w:t>
      </w:r>
      <w:r w:rsidR="003A4660">
        <w:t xml:space="preserve"> Ebbs</w:t>
      </w:r>
      <w:r>
        <w:t>, Shana</w:t>
      </w:r>
      <w:r w:rsidR="003A4660">
        <w:t xml:space="preserve"> Chartier</w:t>
      </w:r>
      <w:r>
        <w:t>, Anne</w:t>
      </w:r>
      <w:r w:rsidR="00C94213">
        <w:t xml:space="preserve"> Jung Mathews</w:t>
      </w:r>
      <w:r>
        <w:t>, Cecilia</w:t>
      </w:r>
      <w:r w:rsidR="00C94213">
        <w:t xml:space="preserve"> Sirigos</w:t>
      </w:r>
      <w:r>
        <w:t>, Sam</w:t>
      </w:r>
      <w:r w:rsidR="00C94213">
        <w:t xml:space="preserve"> Westall</w:t>
      </w:r>
      <w:r>
        <w:t>, Christine</w:t>
      </w:r>
      <w:r w:rsidR="00C94213">
        <w:t xml:space="preserve"> Brown</w:t>
      </w:r>
      <w:r>
        <w:t>, Sheri</w:t>
      </w:r>
      <w:r w:rsidR="00C94213">
        <w:t xml:space="preserve"> Sochrin</w:t>
      </w:r>
      <w:r>
        <w:t>, Katie</w:t>
      </w:r>
      <w:r w:rsidR="00C94213">
        <w:t xml:space="preserve"> </w:t>
      </w:r>
      <w:r>
        <w:t>Beth</w:t>
      </w:r>
      <w:r w:rsidR="00C94213">
        <w:t xml:space="preserve"> Ryan, Tiffe</w:t>
      </w:r>
      <w:r>
        <w:t>ni</w:t>
      </w:r>
      <w:r w:rsidR="00C94213">
        <w:t xml:space="preserve"> Fontno</w:t>
      </w:r>
      <w:r>
        <w:t>, Jason</w:t>
      </w:r>
      <w:r w:rsidR="00C94213">
        <w:t xml:space="preserve"> Soohoo</w:t>
      </w:r>
    </w:p>
    <w:p w:rsidR="0026384B" w:rsidRDefault="0026384B" w:rsidP="0026384B">
      <w:r>
        <w:t>Set up:</w:t>
      </w:r>
    </w:p>
    <w:p w:rsidR="0026384B" w:rsidRDefault="0026384B" w:rsidP="0026384B">
      <w:pPr>
        <w:pStyle w:val="ListParagraph"/>
        <w:numPr>
          <w:ilvl w:val="0"/>
          <w:numId w:val="1"/>
        </w:numPr>
      </w:pPr>
      <w:r>
        <w:t>3 white boards, 1 ACRL Framework component per board</w:t>
      </w:r>
    </w:p>
    <w:p w:rsidR="0026384B" w:rsidRDefault="0026384B" w:rsidP="0026384B">
      <w:pPr>
        <w:pStyle w:val="ListParagraph"/>
        <w:numPr>
          <w:ilvl w:val="0"/>
          <w:numId w:val="1"/>
        </w:numPr>
      </w:pPr>
      <w:r>
        <w:t>Large tablets</w:t>
      </w:r>
    </w:p>
    <w:p w:rsidR="0026384B" w:rsidRDefault="0026384B" w:rsidP="0026384B">
      <w:r>
        <w:t xml:space="preserve">Discussion point: </w:t>
      </w:r>
    </w:p>
    <w:p w:rsidR="0026384B" w:rsidRDefault="0026384B" w:rsidP="0026384B">
      <w:pPr>
        <w:pStyle w:val="ListParagraph"/>
        <w:numPr>
          <w:ilvl w:val="0"/>
          <w:numId w:val="3"/>
        </w:numPr>
      </w:pPr>
      <w:r>
        <w:t>"What am I doing with this framework (on the whiteboard)? How am I using it with my students?"</w:t>
      </w:r>
    </w:p>
    <w:p w:rsidR="0026384B" w:rsidRDefault="0026384B" w:rsidP="0026384B">
      <w:pPr>
        <w:pStyle w:val="ListParagraph"/>
        <w:numPr>
          <w:ilvl w:val="0"/>
          <w:numId w:val="3"/>
        </w:numPr>
      </w:pPr>
      <w:r>
        <w:t>For those on ZOOM: collaborative chat on Framework and come back to share</w:t>
      </w:r>
    </w:p>
    <w:p w:rsidR="0026384B" w:rsidRDefault="0026384B" w:rsidP="0026384B"/>
    <w:p w:rsidR="0026384B" w:rsidRDefault="0026384B" w:rsidP="0026384B">
      <w:r>
        <w:t>Massachusetts Digital Frameworks (K-12)</w:t>
      </w:r>
    </w:p>
    <w:p w:rsidR="0026384B" w:rsidRDefault="0026384B" w:rsidP="0026384B">
      <w:pPr>
        <w:pStyle w:val="ListParagraph"/>
        <w:numPr>
          <w:ilvl w:val="0"/>
          <w:numId w:val="4"/>
        </w:numPr>
      </w:pPr>
      <w:r>
        <w:t>Schools and their adaptations</w:t>
      </w:r>
    </w:p>
    <w:p w:rsidR="008E0740" w:rsidRDefault="008E0740" w:rsidP="008E0740">
      <w:pPr>
        <w:pStyle w:val="ListParagraph"/>
        <w:numPr>
          <w:ilvl w:val="1"/>
          <w:numId w:val="4"/>
        </w:numPr>
      </w:pPr>
      <w:r w:rsidRPr="00672870">
        <w:t xml:space="preserve">Framingham is embedded with K-12 and </w:t>
      </w:r>
      <w:r>
        <w:t xml:space="preserve">as a result </w:t>
      </w:r>
      <w:r w:rsidRPr="00672870">
        <w:t>has adopted the Massachusetts Curriculum Framework for Digital Literacy and Computer Science</w:t>
      </w:r>
      <w:r>
        <w:t xml:space="preserve"> (</w:t>
      </w:r>
      <w:hyperlink r:id="rId6" w:history="1">
        <w:r w:rsidRPr="0021114D">
          <w:rPr>
            <w:rStyle w:val="Hyperlink"/>
          </w:rPr>
          <w:t>http://www.doe.mass.edu/frameworks/dlcs.pdf</w:t>
        </w:r>
      </w:hyperlink>
      <w:r>
        <w:t>)</w:t>
      </w:r>
      <w:r w:rsidRPr="00672870">
        <w:t>.</w:t>
      </w:r>
      <w:r>
        <w:t xml:space="preserve">  </w:t>
      </w:r>
    </w:p>
    <w:p w:rsidR="008E0740" w:rsidRDefault="008E0740" w:rsidP="008E0740">
      <w:pPr>
        <w:pStyle w:val="ListParagraph"/>
        <w:numPr>
          <w:ilvl w:val="1"/>
          <w:numId w:val="4"/>
        </w:numPr>
      </w:pPr>
      <w:r>
        <w:t>Since most of us were not familiar with this framework, questions of h</w:t>
      </w:r>
      <w:r w:rsidRPr="00672870">
        <w:t xml:space="preserve">ow </w:t>
      </w:r>
      <w:r>
        <w:t>it</w:t>
      </w:r>
      <w:r w:rsidRPr="00672870">
        <w:t xml:space="preserve"> fit</w:t>
      </w:r>
      <w:r>
        <w:t>s</w:t>
      </w:r>
      <w:r w:rsidRPr="00672870">
        <w:t xml:space="preserve"> with the ACRL fr</w:t>
      </w:r>
      <w:r>
        <w:t>amework and / or AASL Standards were deferred.</w:t>
      </w:r>
      <w:r w:rsidRPr="00672870">
        <w:t xml:space="preserve"> </w:t>
      </w:r>
    </w:p>
    <w:p w:rsidR="0026384B" w:rsidRDefault="0026384B" w:rsidP="0026384B"/>
    <w:p w:rsidR="0026384B" w:rsidRPr="001B41D5" w:rsidRDefault="0026384B" w:rsidP="0026384B">
      <w:pPr>
        <w:rPr>
          <w:b/>
        </w:rPr>
      </w:pPr>
      <w:r w:rsidRPr="001B41D5">
        <w:rPr>
          <w:b/>
          <w:u w:val="single"/>
        </w:rPr>
        <w:t>Research as Inquiry:</w:t>
      </w:r>
    </w:p>
    <w:p w:rsidR="001B41D5" w:rsidRDefault="001B41D5" w:rsidP="0026384B">
      <w:r>
        <w:t>Using questions (depth of knowledge</w:t>
      </w:r>
      <w:r w:rsidR="00B1091D">
        <w:t>)</w:t>
      </w:r>
      <w:r w:rsidR="00B32605">
        <w:t xml:space="preserve">: </w:t>
      </w:r>
      <w:hyperlink r:id="rId7" w:history="1">
        <w:r w:rsidR="00B32605" w:rsidRPr="0021114D">
          <w:rPr>
            <w:rStyle w:val="Hyperlink"/>
          </w:rPr>
          <w:t>http://facstaff.wcer.wisc.edu/normw/All%20content%20areas%20%20DOK%20levels%2032802.pdf</w:t>
        </w:r>
      </w:hyperlink>
      <w:r w:rsidR="00B32605">
        <w:t xml:space="preserve"> see also critique of DOK Circle: </w:t>
      </w:r>
      <w:hyperlink r:id="rId8" w:history="1">
        <w:r w:rsidR="00B32605" w:rsidRPr="0021114D">
          <w:rPr>
            <w:rStyle w:val="Hyperlink"/>
          </w:rPr>
          <w:t>http://inservice.ascd.org/what-exactly-is-depth-of-knowledge-hint-its-not-a-wheel/</w:t>
        </w:r>
      </w:hyperlink>
      <w:r>
        <w:t>)</w:t>
      </w:r>
      <w:r w:rsidR="00B32605">
        <w:t xml:space="preserve"> </w:t>
      </w:r>
      <w:r>
        <w:t xml:space="preserve"> and Ques</w:t>
      </w:r>
      <w:r w:rsidR="00B215B3">
        <w:t xml:space="preserve">tion stems (example: </w:t>
      </w:r>
      <w:hyperlink r:id="rId9" w:history="1">
        <w:r w:rsidR="00B215B3" w:rsidRPr="0021114D">
          <w:rPr>
            <w:rStyle w:val="Hyperlink"/>
          </w:rPr>
          <w:t>https://www.teachthought.com/critical-thinking/28-critical-thinking-question-stems-content-area/</w:t>
        </w:r>
      </w:hyperlink>
      <w:r>
        <w:t>)</w:t>
      </w:r>
      <w:r w:rsidR="00B215B3">
        <w:t xml:space="preserve"> </w:t>
      </w:r>
      <w:r>
        <w:t xml:space="preserve"> to gauge if students are getting / understanding the point. </w:t>
      </w:r>
    </w:p>
    <w:p w:rsidR="001B41D5" w:rsidRDefault="001B41D5" w:rsidP="0026384B"/>
    <w:p w:rsidR="001B41D5" w:rsidRDefault="001B41D5" w:rsidP="0026384B">
      <w:r>
        <w:t>Lesson plan &gt; Objectives &gt; Depth of Knowledge questions embedded into class so that students can recall or make connections</w:t>
      </w:r>
    </w:p>
    <w:p w:rsidR="001B41D5" w:rsidRDefault="001B41D5" w:rsidP="0026384B"/>
    <w:p w:rsidR="001B41D5" w:rsidRDefault="001B41D5" w:rsidP="0026384B">
      <w:r>
        <w:t xml:space="preserve">Takes a minute to get students used to participating, so don't be afraid of silence and wait them out. </w:t>
      </w:r>
    </w:p>
    <w:p w:rsidR="001B41D5" w:rsidRDefault="001B41D5" w:rsidP="0026384B"/>
    <w:p w:rsidR="00991E8E" w:rsidRDefault="00991E8E" w:rsidP="0026384B">
      <w:r w:rsidRPr="00B1091D">
        <w:rPr>
          <w:b/>
          <w:u w:val="single"/>
        </w:rPr>
        <w:t>Authority is Constructed and Contextual</w:t>
      </w:r>
    </w:p>
    <w:p w:rsidR="00991E8E" w:rsidRDefault="00B1091D" w:rsidP="00B32605">
      <w:pPr>
        <w:ind w:left="720"/>
      </w:pPr>
      <w:r>
        <w:t>Westfield:</w:t>
      </w:r>
      <w:r>
        <w:rPr>
          <w:b/>
        </w:rPr>
        <w:t xml:space="preserve">  </w:t>
      </w:r>
      <w:r w:rsidRPr="00B1091D">
        <w:t xml:space="preserve">Sample: </w:t>
      </w:r>
      <w:r w:rsidR="00991E8E">
        <w:t>Where do students go to find good film reviews? Draw parallel</w:t>
      </w:r>
      <w:r w:rsidR="00B32605">
        <w:t>s</w:t>
      </w:r>
      <w:r w:rsidR="00991E8E">
        <w:t xml:space="preserve"> </w:t>
      </w:r>
      <w:r w:rsidR="00B32605">
        <w:t>to</w:t>
      </w:r>
      <w:r w:rsidR="00991E8E">
        <w:t xml:space="preserve"> </w:t>
      </w:r>
      <w:r w:rsidR="00B32605">
        <w:t>college level research</w:t>
      </w:r>
      <w:r w:rsidR="00991E8E">
        <w:t xml:space="preserve">. </w:t>
      </w:r>
    </w:p>
    <w:p w:rsidR="00991E8E" w:rsidRDefault="00991E8E" w:rsidP="0026384B"/>
    <w:p w:rsidR="00991E8E" w:rsidRDefault="00991E8E" w:rsidP="0026384B">
      <w:r>
        <w:t>Depth of Knowledge as teaching strategy and also a model because K-12 teachers-to-be will be using this</w:t>
      </w:r>
    </w:p>
    <w:p w:rsidR="00991E8E" w:rsidRDefault="00991E8E" w:rsidP="00991E8E">
      <w:pPr>
        <w:ind w:firstLine="720"/>
      </w:pPr>
      <w:r>
        <w:t>Universal Design for Learning</w:t>
      </w:r>
    </w:p>
    <w:p w:rsidR="00FD3EEA" w:rsidRDefault="00991E8E" w:rsidP="00991E8E">
      <w:pPr>
        <w:ind w:firstLine="720"/>
      </w:pPr>
      <w:r>
        <w:t>Backwards Design</w:t>
      </w:r>
    </w:p>
    <w:p w:rsidR="00991E8E" w:rsidRDefault="00FD3EEA" w:rsidP="00991E8E">
      <w:pPr>
        <w:ind w:firstLine="720"/>
      </w:pPr>
      <w:r>
        <w:tab/>
        <w:t>Sam mentioned emailing PDFs of these concepts</w:t>
      </w:r>
    </w:p>
    <w:p w:rsidR="00991E8E" w:rsidRDefault="00991E8E" w:rsidP="00991E8E"/>
    <w:p w:rsidR="00FD3EEA" w:rsidRDefault="00FD3EEA" w:rsidP="00991E8E">
      <w:r>
        <w:lastRenderedPageBreak/>
        <w:t>Tip: Use what students (teachers-to-be) will be doing in their own classrooms. "Jedi mind-tricking them"</w:t>
      </w:r>
    </w:p>
    <w:p w:rsidR="00CE6041" w:rsidRDefault="00CE6041" w:rsidP="00991E8E"/>
    <w:p w:rsidR="00CE6041" w:rsidRDefault="00CE6041" w:rsidP="00991E8E">
      <w:r>
        <w:t>Discuss Framework and how to apply them in classes:</w:t>
      </w:r>
    </w:p>
    <w:p w:rsidR="00CE6041" w:rsidRDefault="00CE6041" w:rsidP="00CE6041">
      <w:pPr>
        <w:pStyle w:val="ListParagraph"/>
        <w:numPr>
          <w:ilvl w:val="0"/>
          <w:numId w:val="4"/>
        </w:numPr>
      </w:pPr>
      <w:r>
        <w:t>Transference</w:t>
      </w:r>
      <w:r w:rsidR="007F391E">
        <w:t xml:space="preserve"> of skills – students can / can</w:t>
      </w:r>
      <w:r>
        <w:t>not transfer skills from one database to another</w:t>
      </w:r>
    </w:p>
    <w:p w:rsidR="00CE6041" w:rsidRDefault="00CE6041" w:rsidP="00CE6041">
      <w:pPr>
        <w:pStyle w:val="ListParagraph"/>
        <w:numPr>
          <w:ilvl w:val="0"/>
          <w:numId w:val="4"/>
        </w:numPr>
      </w:pPr>
      <w:r>
        <w:t>More students "get" the Frameworks</w:t>
      </w:r>
    </w:p>
    <w:p w:rsidR="00CE6041" w:rsidRDefault="00CE6041" w:rsidP="00CE6041">
      <w:pPr>
        <w:pStyle w:val="ListParagraph"/>
        <w:numPr>
          <w:ilvl w:val="1"/>
          <w:numId w:val="4"/>
        </w:numPr>
      </w:pPr>
      <w:r>
        <w:t>Education Folk: What to do in classroom</w:t>
      </w:r>
    </w:p>
    <w:p w:rsidR="00CE6041" w:rsidRDefault="00CE6041" w:rsidP="00CE6041">
      <w:pPr>
        <w:pStyle w:val="ListParagraph"/>
        <w:numPr>
          <w:ilvl w:val="2"/>
          <w:numId w:val="4"/>
        </w:numPr>
      </w:pPr>
      <w:r>
        <w:t xml:space="preserve">Imagine that all schools (teachers) are using these resources…this is not innovation. </w:t>
      </w:r>
    </w:p>
    <w:p w:rsidR="00CE6041" w:rsidRDefault="00CE6041" w:rsidP="00CE6041">
      <w:r>
        <w:t>One-Search vs. Databases</w:t>
      </w:r>
    </w:p>
    <w:p w:rsidR="00CE6041" w:rsidRDefault="00CE6041" w:rsidP="00CE6041">
      <w:pPr>
        <w:pStyle w:val="ListParagraph"/>
        <w:numPr>
          <w:ilvl w:val="0"/>
          <w:numId w:val="5"/>
        </w:numPr>
      </w:pPr>
      <w:r>
        <w:t>Students learn how discovery services can sometimes be unhelpful (information overload)</w:t>
      </w:r>
    </w:p>
    <w:p w:rsidR="00CE6041" w:rsidRDefault="00CE6041" w:rsidP="00CE6041"/>
    <w:p w:rsidR="00CE6041" w:rsidRDefault="00CE6041" w:rsidP="00CE6041">
      <w:r>
        <w:t xml:space="preserve">NOTE: </w:t>
      </w:r>
      <w:r w:rsidR="00104F94">
        <w:t xml:space="preserve">Future NEECLIG </w:t>
      </w:r>
      <w:r>
        <w:t>session</w:t>
      </w:r>
      <w:r w:rsidR="00104F94">
        <w:t xml:space="preserve"> idea:  Designing and </w:t>
      </w:r>
      <w:r w:rsidR="004D11BA">
        <w:t>applying for</w:t>
      </w:r>
      <w:r w:rsidR="00104F94">
        <w:t xml:space="preserve"> approval for</w:t>
      </w:r>
      <w:r>
        <w:t xml:space="preserve"> credit-bearing </w:t>
      </w:r>
      <w:r w:rsidR="00104F94">
        <w:t xml:space="preserve">IL </w:t>
      </w:r>
      <w:r>
        <w:t xml:space="preserve">courses. None of </w:t>
      </w:r>
      <w:r w:rsidR="00104F94">
        <w:t>the current attendees</w:t>
      </w:r>
      <w:r>
        <w:t xml:space="preserve"> teach credit-bearing IL courses. Keene has IL as a minor.</w:t>
      </w:r>
    </w:p>
    <w:p w:rsidR="00CE6041" w:rsidRDefault="00CE6041" w:rsidP="00CE6041"/>
    <w:p w:rsidR="00A95BDA" w:rsidRDefault="007F391E" w:rsidP="00CE6041">
      <w:r>
        <w:t>Embed in courses so that IL i</w:t>
      </w:r>
      <w:r w:rsidR="00A95BDA">
        <w:t xml:space="preserve">s tied to assignments and lives outside of schools. </w:t>
      </w:r>
    </w:p>
    <w:p w:rsidR="00A95BDA" w:rsidRDefault="00A95BDA" w:rsidP="00CE6041"/>
    <w:p w:rsidR="00A95BDA" w:rsidRDefault="00A95BDA" w:rsidP="00CE6041">
      <w:r>
        <w:t xml:space="preserve">Assessment, Outreach &amp; First Year Student Success: </w:t>
      </w:r>
    </w:p>
    <w:p w:rsidR="00A95BDA" w:rsidRDefault="00A95BDA" w:rsidP="00CE6041">
      <w:r>
        <w:tab/>
        <w:t xml:space="preserve">FYE pilot: Intensive subject (legalization of pot). </w:t>
      </w:r>
    </w:p>
    <w:p w:rsidR="00CE6041" w:rsidRDefault="00A95BDA" w:rsidP="00A95BDA">
      <w:pPr>
        <w:ind w:firstLine="720"/>
      </w:pPr>
      <w:r>
        <w:t>Librarian already embedded for 5-6 of these classes</w:t>
      </w:r>
    </w:p>
    <w:p w:rsidR="00B67199" w:rsidRDefault="00B67199" w:rsidP="00CE6041"/>
    <w:p w:rsidR="00B67199" w:rsidRPr="00104F94" w:rsidRDefault="00B67199" w:rsidP="00CE6041">
      <w:pPr>
        <w:rPr>
          <w:color w:val="0070C0"/>
        </w:rPr>
      </w:pPr>
      <w:r>
        <w:t xml:space="preserve">Redo of </w:t>
      </w:r>
      <w:proofErr w:type="spellStart"/>
      <w:r>
        <w:t>GenEd</w:t>
      </w:r>
      <w:proofErr w:type="spellEnd"/>
      <w:r>
        <w:t xml:space="preserve"> – IL </w:t>
      </w:r>
      <w:r w:rsidR="00104F94">
        <w:t>and/or Frameworks need to</w:t>
      </w:r>
      <w:r>
        <w:t xml:space="preserve"> be </w:t>
      </w:r>
      <w:r w:rsidR="00104F94">
        <w:t xml:space="preserve">part of </w:t>
      </w:r>
      <w:proofErr w:type="spellStart"/>
      <w:r w:rsidR="00104F94">
        <w:t>GenEd</w:t>
      </w:r>
      <w:proofErr w:type="spellEnd"/>
      <w:r>
        <w:t xml:space="preserve">. With the redo, it is more explicitly stated. </w:t>
      </w:r>
      <w:r w:rsidR="00104F94">
        <w:t xml:space="preserve"> </w:t>
      </w:r>
      <w:r w:rsidR="00104F94">
        <w:rPr>
          <w:color w:val="0070C0"/>
        </w:rPr>
        <w:t>(</w:t>
      </w:r>
      <w:proofErr w:type="gramStart"/>
      <w:r w:rsidR="00104F94">
        <w:rPr>
          <w:color w:val="0070C0"/>
        </w:rPr>
        <w:t>Who’s</w:t>
      </w:r>
      <w:proofErr w:type="gramEnd"/>
      <w:r w:rsidR="00104F94">
        <w:rPr>
          <w:color w:val="0070C0"/>
        </w:rPr>
        <w:t xml:space="preserve"> institution was this?)</w:t>
      </w:r>
    </w:p>
    <w:p w:rsidR="00B67199" w:rsidRDefault="00B67199" w:rsidP="00CE6041"/>
    <w:p w:rsidR="00B67199" w:rsidRDefault="00B67199" w:rsidP="00CE6041">
      <w:r>
        <w:t xml:space="preserve">Embed and work with faculty to scaffold research skills. </w:t>
      </w:r>
    </w:p>
    <w:p w:rsidR="00B67199" w:rsidRDefault="00B67199" w:rsidP="00CE6041"/>
    <w:p w:rsidR="00B67199" w:rsidRDefault="00B67199" w:rsidP="00CE6041">
      <w:r>
        <w:t>Rubrics (Springfield College) AACU Value Rubric</w:t>
      </w:r>
    </w:p>
    <w:p w:rsidR="00B53CC9" w:rsidRDefault="00B67199" w:rsidP="00CE6041">
      <w:r>
        <w:tab/>
        <w:t>Approached faculty and how using the rubric would work with their programs</w:t>
      </w:r>
    </w:p>
    <w:p w:rsidR="00B53CC9" w:rsidRDefault="00B53CC9" w:rsidP="00CE6041"/>
    <w:p w:rsidR="00B53CC9" w:rsidRDefault="00B53CC9" w:rsidP="00CE6041">
      <w:r>
        <w:t xml:space="preserve">Education Students and Standards does not leave a lot of room for scaffolding. </w:t>
      </w:r>
    </w:p>
    <w:p w:rsidR="00B53CC9" w:rsidRDefault="00B53CC9" w:rsidP="00CE6041"/>
    <w:p w:rsidR="00B53CC9" w:rsidRDefault="00B53CC9" w:rsidP="00CE6041">
      <w:r>
        <w:t xml:space="preserve">Any examples? </w:t>
      </w:r>
    </w:p>
    <w:p w:rsidR="004D11BA" w:rsidRDefault="00B53CC9" w:rsidP="004D11BA">
      <w:pPr>
        <w:ind w:left="720"/>
      </w:pPr>
      <w:proofErr w:type="spellStart"/>
      <w:r>
        <w:t>TruthQuest</w:t>
      </w:r>
      <w:proofErr w:type="spellEnd"/>
      <w:r>
        <w:t xml:space="preserve"> (link in chat) – </w:t>
      </w:r>
      <w:proofErr w:type="spellStart"/>
      <w:r>
        <w:t>Libguide</w:t>
      </w:r>
      <w:proofErr w:type="spellEnd"/>
      <w:r>
        <w:t xml:space="preserve"> that walked students through skills needed for </w:t>
      </w:r>
    </w:p>
    <w:p w:rsidR="00B53CC9" w:rsidRDefault="00B53CC9" w:rsidP="004D11BA">
      <w:pPr>
        <w:ind w:left="720" w:firstLine="720"/>
      </w:pPr>
      <w:r>
        <w:t xml:space="preserve">ENGL 112. </w:t>
      </w:r>
      <w:r w:rsidR="004D11BA">
        <w:t xml:space="preserve"> </w:t>
      </w:r>
    </w:p>
    <w:p w:rsidR="00B53CC9" w:rsidRDefault="00B53CC9" w:rsidP="00CE6041">
      <w:r>
        <w:tab/>
        <w:t>Poster = deliverable</w:t>
      </w:r>
    </w:p>
    <w:p w:rsidR="00B53CC9" w:rsidRDefault="00B53CC9" w:rsidP="00CE6041">
      <w:r>
        <w:tab/>
        <w:t>Scaffold for Education</w:t>
      </w:r>
      <w:r w:rsidR="004D11BA">
        <w:t xml:space="preserve"> </w:t>
      </w:r>
    </w:p>
    <w:p w:rsidR="00B53CC9" w:rsidRDefault="00B53CC9" w:rsidP="00CE6041">
      <w:r>
        <w:tab/>
        <w:t xml:space="preserve">Deliverable = packet of resources for lesson plan </w:t>
      </w:r>
    </w:p>
    <w:p w:rsidR="00B53CC9" w:rsidRDefault="00B53CC9" w:rsidP="00CE6041"/>
    <w:p w:rsidR="00E300C9" w:rsidRDefault="00B53CC9" w:rsidP="00CE6041">
      <w:r>
        <w:t>Self-direc</w:t>
      </w:r>
      <w:r w:rsidR="00E300C9">
        <w:t xml:space="preserve">ted learning = very successful </w:t>
      </w:r>
    </w:p>
    <w:p w:rsidR="00E300C9" w:rsidRDefault="00E300C9" w:rsidP="00CE6041"/>
    <w:p w:rsidR="00E300C9" w:rsidRDefault="00E300C9" w:rsidP="00CE6041">
      <w:r>
        <w:t>Faculty buy-in for flipped / extended presence. Have to get buy-in from Dean or someone higher up who can say "this is what we're doing"</w:t>
      </w:r>
    </w:p>
    <w:p w:rsidR="00E300C9" w:rsidRDefault="00E300C9" w:rsidP="00CE6041">
      <w:r>
        <w:tab/>
        <w:t>Clear communication</w:t>
      </w:r>
    </w:p>
    <w:p w:rsidR="00E300C9" w:rsidRDefault="00E300C9" w:rsidP="00CE6041">
      <w:r>
        <w:tab/>
        <w:t>"Our students will learn when they need to learn"</w:t>
      </w:r>
    </w:p>
    <w:p w:rsidR="00625539" w:rsidRDefault="00625539" w:rsidP="00CE6041">
      <w:r>
        <w:lastRenderedPageBreak/>
        <w:t xml:space="preserve">What has </w:t>
      </w:r>
      <w:proofErr w:type="gramStart"/>
      <w:r>
        <w:t>worked:</w:t>
      </w:r>
      <w:proofErr w:type="gramEnd"/>
      <w:r>
        <w:t xml:space="preserve"> </w:t>
      </w:r>
    </w:p>
    <w:p w:rsidR="00625539" w:rsidRDefault="00625539" w:rsidP="00625539">
      <w:pPr>
        <w:pStyle w:val="ListParagraph"/>
        <w:numPr>
          <w:ilvl w:val="0"/>
          <w:numId w:val="5"/>
        </w:numPr>
      </w:pPr>
      <w:r>
        <w:t>"Office Hours" in the your liaison department</w:t>
      </w:r>
    </w:p>
    <w:p w:rsidR="00625539" w:rsidRDefault="008B4EB9" w:rsidP="00625539">
      <w:pPr>
        <w:pStyle w:val="ListParagraph"/>
        <w:numPr>
          <w:ilvl w:val="0"/>
          <w:numId w:val="5"/>
        </w:numPr>
      </w:pPr>
      <w:r>
        <w:t>Going for a walk</w:t>
      </w:r>
      <w:r w:rsidR="00625539">
        <w:t xml:space="preserve"> to visit faculty in the department</w:t>
      </w:r>
    </w:p>
    <w:p w:rsidR="008B4EB9" w:rsidRDefault="008B4EB9" w:rsidP="00625539">
      <w:pPr>
        <w:pStyle w:val="ListParagraph"/>
        <w:numPr>
          <w:ilvl w:val="0"/>
          <w:numId w:val="5"/>
        </w:numPr>
      </w:pPr>
      <w:r>
        <w:t xml:space="preserve">"Magic Coffee Card" </w:t>
      </w:r>
    </w:p>
    <w:p w:rsidR="008B4EB9" w:rsidRDefault="008B4EB9" w:rsidP="008B4EB9">
      <w:pPr>
        <w:pStyle w:val="ListParagraph"/>
        <w:numPr>
          <w:ilvl w:val="1"/>
          <w:numId w:val="5"/>
        </w:numPr>
      </w:pPr>
      <w:r>
        <w:t>Start of relationship (treating to coffee)</w:t>
      </w:r>
    </w:p>
    <w:p w:rsidR="008B4EB9" w:rsidRDefault="008B4EB9" w:rsidP="008B4EB9">
      <w:pPr>
        <w:pStyle w:val="ListParagraph"/>
        <w:numPr>
          <w:ilvl w:val="1"/>
          <w:numId w:val="5"/>
        </w:numPr>
      </w:pPr>
      <w:r>
        <w:t>Regular coffee hours in departments</w:t>
      </w:r>
    </w:p>
    <w:p w:rsidR="008B4EB9" w:rsidRDefault="008B4EB9" w:rsidP="008B4EB9">
      <w:pPr>
        <w:pStyle w:val="ListParagraph"/>
        <w:numPr>
          <w:ilvl w:val="1"/>
          <w:numId w:val="5"/>
        </w:numPr>
      </w:pPr>
      <w:r>
        <w:t>Committee work</w:t>
      </w:r>
    </w:p>
    <w:p w:rsidR="008B4EB9" w:rsidRDefault="008B4EB9" w:rsidP="008B4EB9"/>
    <w:p w:rsidR="008B4EB9" w:rsidRDefault="008B4EB9" w:rsidP="008B4EB9">
      <w:r>
        <w:t xml:space="preserve">Challenge of getting into the curriculum: </w:t>
      </w:r>
    </w:p>
    <w:p w:rsidR="008B4EB9" w:rsidRDefault="008B4EB9" w:rsidP="008B4EB9">
      <w:pPr>
        <w:pStyle w:val="ListParagraph"/>
        <w:numPr>
          <w:ilvl w:val="0"/>
          <w:numId w:val="6"/>
        </w:numPr>
      </w:pPr>
      <w:r>
        <w:t>Make friends with the Dean</w:t>
      </w:r>
    </w:p>
    <w:p w:rsidR="008B4EB9" w:rsidRDefault="008B4EB9" w:rsidP="008B4EB9">
      <w:pPr>
        <w:pStyle w:val="ListParagraph"/>
        <w:numPr>
          <w:ilvl w:val="0"/>
          <w:numId w:val="6"/>
        </w:numPr>
      </w:pPr>
      <w:r>
        <w:t>Explain how you and the library can save time or get better results</w:t>
      </w:r>
    </w:p>
    <w:p w:rsidR="008B4EB9" w:rsidRDefault="008B4EB9" w:rsidP="008B4EB9">
      <w:pPr>
        <w:pStyle w:val="ListParagraph"/>
        <w:numPr>
          <w:ilvl w:val="0"/>
          <w:numId w:val="6"/>
        </w:numPr>
      </w:pPr>
      <w:r>
        <w:t>Online librarian being in discussion with Instructional Designer</w:t>
      </w:r>
    </w:p>
    <w:p w:rsidR="008B4EB9" w:rsidRDefault="008B4EB9" w:rsidP="008B4EB9">
      <w:pPr>
        <w:pStyle w:val="ListParagraph"/>
        <w:numPr>
          <w:ilvl w:val="1"/>
          <w:numId w:val="6"/>
        </w:numPr>
      </w:pPr>
      <w:r>
        <w:t>Outside role, especially for librarians ("embedded librarian")</w:t>
      </w:r>
    </w:p>
    <w:p w:rsidR="008B4EB9" w:rsidRDefault="008B4EB9" w:rsidP="008B4EB9">
      <w:pPr>
        <w:pStyle w:val="ListParagraph"/>
        <w:numPr>
          <w:ilvl w:val="1"/>
          <w:numId w:val="6"/>
        </w:numPr>
      </w:pPr>
      <w:r>
        <w:t xml:space="preserve">Added to every shell so the librarians are available to interact with students and send announcements. </w:t>
      </w:r>
    </w:p>
    <w:p w:rsidR="00A365D5" w:rsidRDefault="008B4EB9" w:rsidP="008B4EB9">
      <w:pPr>
        <w:pStyle w:val="ListParagraph"/>
        <w:numPr>
          <w:ilvl w:val="1"/>
          <w:numId w:val="6"/>
        </w:numPr>
      </w:pPr>
      <w:r>
        <w:t xml:space="preserve">Going through syllabi </w:t>
      </w:r>
      <w:r w:rsidR="00A365D5">
        <w:t>and coming up with announcements and "blasts" for students when research may be needed</w:t>
      </w:r>
    </w:p>
    <w:p w:rsidR="00A365D5" w:rsidRDefault="00A365D5" w:rsidP="00A365D5"/>
    <w:p w:rsidR="00A365D5" w:rsidRDefault="00A365D5" w:rsidP="00A365D5">
      <w:r>
        <w:t>Coffee Hours: How do</w:t>
      </w:r>
      <w:r w:rsidR="004D11BA">
        <w:t xml:space="preserve"> they</w:t>
      </w:r>
      <w:r>
        <w:t xml:space="preserve"> work?</w:t>
      </w:r>
    </w:p>
    <w:p w:rsidR="00A365D5" w:rsidRDefault="003F2B28" w:rsidP="00A365D5">
      <w:pPr>
        <w:pStyle w:val="ListParagraph"/>
        <w:numPr>
          <w:ilvl w:val="0"/>
          <w:numId w:val="7"/>
        </w:numPr>
      </w:pPr>
      <w:r>
        <w:t xml:space="preserve">Started by Faculty </w:t>
      </w:r>
      <w:proofErr w:type="spellStart"/>
      <w:r>
        <w:t>C</w:t>
      </w:r>
      <w:r w:rsidR="00A365D5">
        <w:t>enter</w:t>
      </w:r>
      <w:proofErr w:type="spellEnd"/>
      <w:r>
        <w:t xml:space="preserve"> (Westfield State)</w:t>
      </w:r>
      <w:r w:rsidR="00A365D5">
        <w:t>. Directed by</w:t>
      </w:r>
      <w:r>
        <w:t xml:space="preserve"> a</w:t>
      </w:r>
      <w:r w:rsidR="00A365D5">
        <w:t xml:space="preserve"> faculty</w:t>
      </w:r>
      <w:r>
        <w:t xml:space="preserve"> member</w:t>
      </w:r>
      <w:r w:rsidR="00A365D5">
        <w:t xml:space="preserve"> who get</w:t>
      </w:r>
      <w:r>
        <w:t>s</w:t>
      </w:r>
      <w:r w:rsidR="00A365D5">
        <w:t xml:space="preserve"> APR</w:t>
      </w:r>
      <w:r>
        <w:t>.</w:t>
      </w:r>
    </w:p>
    <w:p w:rsidR="00A365D5" w:rsidRDefault="00A365D5" w:rsidP="00A365D5">
      <w:pPr>
        <w:pStyle w:val="ListParagraph"/>
        <w:numPr>
          <w:ilvl w:val="1"/>
          <w:numId w:val="7"/>
        </w:numPr>
      </w:pPr>
      <w:r>
        <w:t>Workshops, mini-lecture series, coffee-hours (centrally located, 1-per-week with volunteer department to sponsor) every Wednesday from 9:00 – 11:00</w:t>
      </w:r>
    </w:p>
    <w:p w:rsidR="00A365D5" w:rsidRDefault="003F2B28" w:rsidP="00A365D5">
      <w:pPr>
        <w:pStyle w:val="ListParagraph"/>
        <w:numPr>
          <w:ilvl w:val="2"/>
          <w:numId w:val="7"/>
        </w:numPr>
      </w:pPr>
      <w:r>
        <w:t>Same time on Thursdays—provide coffee hours in other buildings / departments</w:t>
      </w:r>
    </w:p>
    <w:p w:rsidR="00A365D5" w:rsidRDefault="00A365D5" w:rsidP="00A365D5">
      <w:pPr>
        <w:pStyle w:val="ListParagraph"/>
        <w:numPr>
          <w:ilvl w:val="1"/>
          <w:numId w:val="7"/>
        </w:numPr>
      </w:pPr>
      <w:r>
        <w:t>Goal: bring everyone together across departments</w:t>
      </w:r>
    </w:p>
    <w:p w:rsidR="00A365D5" w:rsidRDefault="00A365D5" w:rsidP="00A365D5">
      <w:pPr>
        <w:pStyle w:val="ListParagraph"/>
        <w:numPr>
          <w:ilvl w:val="1"/>
          <w:numId w:val="7"/>
        </w:numPr>
      </w:pPr>
      <w:r>
        <w:t>Sponsoring department brings in food (this is the one concession Food Services will make as far as not providing the food)</w:t>
      </w:r>
    </w:p>
    <w:p w:rsidR="00A365D5" w:rsidRDefault="00A365D5" w:rsidP="00A365D5">
      <w:pPr>
        <w:pStyle w:val="ListParagraph"/>
        <w:numPr>
          <w:ilvl w:val="1"/>
          <w:numId w:val="7"/>
        </w:numPr>
      </w:pPr>
      <w:r>
        <w:t>Admin pays for coffee, but department brings in the food</w:t>
      </w:r>
    </w:p>
    <w:p w:rsidR="00A365D5" w:rsidRDefault="00A365D5" w:rsidP="00A365D5">
      <w:pPr>
        <w:pStyle w:val="ListParagraph"/>
        <w:numPr>
          <w:ilvl w:val="1"/>
          <w:numId w:val="7"/>
        </w:numPr>
      </w:pPr>
      <w:r>
        <w:t>Creating community and mixing it up</w:t>
      </w:r>
    </w:p>
    <w:p w:rsidR="00057F77" w:rsidRDefault="00057F77" w:rsidP="00057F77"/>
    <w:p w:rsidR="00057F77" w:rsidRDefault="00057F77" w:rsidP="00057F77">
      <w:r>
        <w:t xml:space="preserve">Overall, listen to what the faculty would like; collaboration is key. </w:t>
      </w:r>
    </w:p>
    <w:p w:rsidR="00057F77" w:rsidRDefault="00057F77" w:rsidP="00057F77"/>
    <w:p w:rsidR="00057F77" w:rsidRDefault="00057F77" w:rsidP="00057F77">
      <w:r>
        <w:t>Habits of mind and how the ACRL Framework fit</w:t>
      </w:r>
      <w:r w:rsidR="007F391E">
        <w:t>s</w:t>
      </w:r>
      <w:r>
        <w:t xml:space="preserve"> in: </w:t>
      </w:r>
    </w:p>
    <w:p w:rsidR="00057F77" w:rsidRDefault="00057F77" w:rsidP="00057F77">
      <w:r>
        <w:tab/>
        <w:t xml:space="preserve">How do </w:t>
      </w:r>
      <w:r>
        <w:rPr>
          <w:i/>
        </w:rPr>
        <w:t>we</w:t>
      </w:r>
      <w:r>
        <w:t xml:space="preserve"> fit in?</w:t>
      </w:r>
    </w:p>
    <w:p w:rsidR="00057F77" w:rsidRDefault="00057F77" w:rsidP="00057F77">
      <w:pPr>
        <w:pStyle w:val="ListParagraph"/>
        <w:numPr>
          <w:ilvl w:val="1"/>
          <w:numId w:val="7"/>
        </w:numPr>
      </w:pPr>
      <w:r>
        <w:t xml:space="preserve">Time to move forward – </w:t>
      </w:r>
      <w:proofErr w:type="spellStart"/>
      <w:r>
        <w:t>GenEd</w:t>
      </w:r>
      <w:proofErr w:type="spellEnd"/>
      <w:r>
        <w:t xml:space="preserve"> curriculum revision / working paper</w:t>
      </w:r>
    </w:p>
    <w:p w:rsidR="00057F77" w:rsidRDefault="00057F77" w:rsidP="00057F77">
      <w:pPr>
        <w:pStyle w:val="ListParagraph"/>
        <w:numPr>
          <w:ilvl w:val="1"/>
          <w:numId w:val="7"/>
        </w:numPr>
      </w:pPr>
      <w:r>
        <w:t>Buy-in (upper admin) – structurally working with university</w:t>
      </w:r>
    </w:p>
    <w:p w:rsidR="00057F77" w:rsidRDefault="00057F77" w:rsidP="00057F77">
      <w:pPr>
        <w:pStyle w:val="ListParagraph"/>
        <w:numPr>
          <w:ilvl w:val="1"/>
          <w:numId w:val="7"/>
        </w:numPr>
      </w:pPr>
      <w:r>
        <w:t>Faculty status vs. staff</w:t>
      </w:r>
    </w:p>
    <w:p w:rsidR="00057F77" w:rsidRDefault="00057F77" w:rsidP="00057F77">
      <w:pPr>
        <w:pStyle w:val="ListParagraph"/>
        <w:numPr>
          <w:ilvl w:val="2"/>
          <w:numId w:val="7"/>
        </w:numPr>
      </w:pPr>
      <w:r>
        <w:t xml:space="preserve">Part of </w:t>
      </w:r>
      <w:proofErr w:type="spellStart"/>
      <w:r>
        <w:t>GenEd</w:t>
      </w:r>
      <w:proofErr w:type="spellEnd"/>
      <w:r>
        <w:t xml:space="preserve"> reviews</w:t>
      </w:r>
    </w:p>
    <w:p w:rsidR="00057F77" w:rsidRDefault="00057F77" w:rsidP="00057F77">
      <w:pPr>
        <w:pStyle w:val="ListParagraph"/>
        <w:numPr>
          <w:ilvl w:val="2"/>
          <w:numId w:val="7"/>
        </w:numPr>
      </w:pPr>
      <w:r>
        <w:t>Faculty taught IL is not the same as IL taught by librarians</w:t>
      </w:r>
    </w:p>
    <w:p w:rsidR="00057F77" w:rsidRDefault="00057F77" w:rsidP="00057F77">
      <w:pPr>
        <w:pStyle w:val="ListParagraph"/>
        <w:numPr>
          <w:ilvl w:val="1"/>
          <w:numId w:val="7"/>
        </w:numPr>
      </w:pPr>
      <w:r>
        <w:t>Team-teaching</w:t>
      </w:r>
    </w:p>
    <w:p w:rsidR="00057F77" w:rsidRDefault="00057F77" w:rsidP="00057F77">
      <w:pPr>
        <w:pStyle w:val="ListParagraph"/>
        <w:numPr>
          <w:ilvl w:val="2"/>
          <w:numId w:val="7"/>
        </w:numPr>
      </w:pPr>
      <w:r>
        <w:t>Meetings on what to teach and how to teach it</w:t>
      </w:r>
    </w:p>
    <w:p w:rsidR="007233EC" w:rsidRDefault="007233EC" w:rsidP="00057F77">
      <w:pPr>
        <w:pStyle w:val="ListParagraph"/>
        <w:numPr>
          <w:ilvl w:val="2"/>
          <w:numId w:val="7"/>
        </w:numPr>
      </w:pPr>
      <w:r>
        <w:t>Updating pedagogical approaches</w:t>
      </w:r>
    </w:p>
    <w:p w:rsidR="007233EC" w:rsidRDefault="007233EC" w:rsidP="007233EC">
      <w:pPr>
        <w:pStyle w:val="ListParagraph"/>
        <w:numPr>
          <w:ilvl w:val="1"/>
          <w:numId w:val="7"/>
        </w:numPr>
      </w:pPr>
      <w:r>
        <w:t>One thing new each session</w:t>
      </w:r>
    </w:p>
    <w:p w:rsidR="007233EC" w:rsidRDefault="007233EC" w:rsidP="007233EC">
      <w:pPr>
        <w:pStyle w:val="ListParagraph"/>
        <w:numPr>
          <w:ilvl w:val="2"/>
          <w:numId w:val="7"/>
        </w:numPr>
      </w:pPr>
      <w:r>
        <w:t>Reflect on what works or what does not</w:t>
      </w:r>
    </w:p>
    <w:p w:rsidR="0005438B" w:rsidRDefault="0005438B" w:rsidP="007233EC"/>
    <w:p w:rsidR="0005438B" w:rsidRDefault="0005438B" w:rsidP="007233EC"/>
    <w:p w:rsidR="007233EC" w:rsidRDefault="007233EC" w:rsidP="007233EC">
      <w:r>
        <w:lastRenderedPageBreak/>
        <w:t xml:space="preserve">So much time spent justifying relevance: </w:t>
      </w:r>
    </w:p>
    <w:p w:rsidR="007233EC" w:rsidRDefault="007233EC" w:rsidP="007233EC">
      <w:pPr>
        <w:pStyle w:val="ListParagraph"/>
        <w:numPr>
          <w:ilvl w:val="0"/>
          <w:numId w:val="7"/>
        </w:numPr>
      </w:pPr>
      <w:r>
        <w:t xml:space="preserve">When we're not being used (instruction, reference, etc.) how do we show that what we do can be helpful and essential? </w:t>
      </w:r>
    </w:p>
    <w:p w:rsidR="007233EC" w:rsidRDefault="007233EC" w:rsidP="007233EC">
      <w:pPr>
        <w:pStyle w:val="ListParagraph"/>
        <w:numPr>
          <w:ilvl w:val="0"/>
          <w:numId w:val="7"/>
        </w:numPr>
      </w:pPr>
      <w:r>
        <w:t>Cross-departmental collaboration</w:t>
      </w:r>
    </w:p>
    <w:p w:rsidR="007233EC" w:rsidRDefault="007233EC" w:rsidP="007233EC">
      <w:pPr>
        <w:pStyle w:val="ListParagraph"/>
        <w:numPr>
          <w:ilvl w:val="0"/>
          <w:numId w:val="7"/>
        </w:numPr>
      </w:pPr>
      <w:r>
        <w:t>Placing self in faculty's shoes</w:t>
      </w:r>
    </w:p>
    <w:p w:rsidR="007233EC" w:rsidRDefault="007233EC" w:rsidP="007233EC">
      <w:pPr>
        <w:pStyle w:val="ListParagraph"/>
        <w:numPr>
          <w:ilvl w:val="1"/>
          <w:numId w:val="7"/>
        </w:numPr>
      </w:pPr>
      <w:r>
        <w:t>"What does a person in ________ need?"</w:t>
      </w:r>
    </w:p>
    <w:p w:rsidR="007233EC" w:rsidRDefault="007233EC" w:rsidP="007233EC">
      <w:pPr>
        <w:pStyle w:val="ListParagraph"/>
        <w:numPr>
          <w:ilvl w:val="0"/>
          <w:numId w:val="7"/>
        </w:numPr>
      </w:pPr>
      <w:r>
        <w:t>Building relationships with faculty</w:t>
      </w:r>
    </w:p>
    <w:p w:rsidR="007233EC" w:rsidRDefault="007233EC" w:rsidP="007233EC">
      <w:pPr>
        <w:pStyle w:val="ListParagraph"/>
        <w:numPr>
          <w:ilvl w:val="0"/>
          <w:numId w:val="7"/>
        </w:numPr>
      </w:pPr>
      <w:r>
        <w:t>OER and textbook free options (shared UMB NU 601)</w:t>
      </w:r>
    </w:p>
    <w:p w:rsidR="007233EC" w:rsidRDefault="007233EC" w:rsidP="007233EC"/>
    <w:p w:rsidR="00ED081D" w:rsidRDefault="00ED081D" w:rsidP="007233EC">
      <w:r>
        <w:t xml:space="preserve">AASL, </w:t>
      </w:r>
      <w:r w:rsidR="00D900AD">
        <w:t xml:space="preserve">Digital Framework, Teaching </w:t>
      </w:r>
      <w:r>
        <w:t xml:space="preserve">Tolerance: </w:t>
      </w:r>
    </w:p>
    <w:p w:rsidR="00ED081D" w:rsidRDefault="00ED081D" w:rsidP="007233EC">
      <w:r>
        <w:tab/>
        <w:t>Use with Education classes</w:t>
      </w:r>
    </w:p>
    <w:p w:rsidR="00ED081D" w:rsidRDefault="00ED081D" w:rsidP="007233EC"/>
    <w:p w:rsidR="00ED081D" w:rsidRDefault="00ED081D" w:rsidP="007233EC">
      <w:r>
        <w:t>Article: "Testing Future Teachers" ACRL 2018</w:t>
      </w:r>
      <w:r w:rsidR="008140D7">
        <w:t xml:space="preserve"> (</w:t>
      </w:r>
      <w:r w:rsidR="008140D7" w:rsidRPr="008140D7">
        <w:rPr>
          <w:i/>
          <w:iCs/>
        </w:rPr>
        <w:t xml:space="preserve">Samantha </w:t>
      </w:r>
      <w:proofErr w:type="spellStart"/>
      <w:r w:rsidR="008140D7" w:rsidRPr="008140D7">
        <w:rPr>
          <w:i/>
          <w:iCs/>
        </w:rPr>
        <w:t>Godbey</w:t>
      </w:r>
      <w:proofErr w:type="spellEnd"/>
      <w:r w:rsidR="008140D7">
        <w:rPr>
          <w:i/>
          <w:iCs/>
        </w:rPr>
        <w:t>)</w:t>
      </w:r>
    </w:p>
    <w:p w:rsidR="008140D7" w:rsidRDefault="008140D7" w:rsidP="007233EC">
      <w:r>
        <w:tab/>
      </w:r>
      <w:hyperlink r:id="rId10" w:history="1">
        <w:r w:rsidRPr="00626274">
          <w:rPr>
            <w:rStyle w:val="Hyperlink"/>
          </w:rPr>
          <w:t>https://crl.acrl.org/index.php/crl/article/view/16764</w:t>
        </w:r>
      </w:hyperlink>
      <w:r>
        <w:t xml:space="preserve"> </w:t>
      </w:r>
    </w:p>
    <w:p w:rsidR="00EB2490" w:rsidRDefault="00EB2490" w:rsidP="007233EC"/>
    <w:p w:rsidR="00ED081D" w:rsidRDefault="00ED081D" w:rsidP="007233EC">
      <w:r>
        <w:t>2014: AASL and ACRL – IFLA.org</w:t>
      </w:r>
    </w:p>
    <w:p w:rsidR="00057F77" w:rsidRDefault="00ED081D" w:rsidP="007233EC">
      <w:r>
        <w:t xml:space="preserve">Transferring skills and knowledge from one project to another. </w:t>
      </w:r>
      <w:r w:rsidR="007233EC">
        <w:t xml:space="preserve"> </w:t>
      </w:r>
      <w:r w:rsidR="007233EC">
        <w:tab/>
      </w:r>
    </w:p>
    <w:p w:rsidR="00E300C9" w:rsidRPr="00057F77" w:rsidRDefault="00057F77" w:rsidP="00057F77">
      <w:r>
        <w:tab/>
      </w:r>
      <w:r>
        <w:tab/>
      </w:r>
    </w:p>
    <w:p w:rsidR="00ED081D" w:rsidRDefault="00ED081D" w:rsidP="00CE6041">
      <w:r>
        <w:t>Citations / Reading List sent out</w:t>
      </w:r>
    </w:p>
    <w:p w:rsidR="00E40326" w:rsidRDefault="00ED081D" w:rsidP="00CE6041">
      <w:r>
        <w:tab/>
        <w:t>What K-12</w:t>
      </w:r>
      <w:r w:rsidR="00E40326">
        <w:t xml:space="preserve"> are getting and what we are getting in higher-</w:t>
      </w:r>
      <w:proofErr w:type="spellStart"/>
      <w:r w:rsidR="00E40326">
        <w:t>ed</w:t>
      </w:r>
      <w:proofErr w:type="spellEnd"/>
      <w:r w:rsidR="00E40326">
        <w:t>?</w:t>
      </w:r>
    </w:p>
    <w:p w:rsidR="009704ED" w:rsidRDefault="009704ED" w:rsidP="00991E8E"/>
    <w:p w:rsidR="009704ED" w:rsidRDefault="009704ED" w:rsidP="00EB2490">
      <w:pPr>
        <w:pStyle w:val="ListParagraph"/>
        <w:numPr>
          <w:ilvl w:val="0"/>
          <w:numId w:val="8"/>
        </w:numPr>
      </w:pPr>
      <w:r>
        <w:t>How AASL learning standards inform ACRL Framework</w:t>
      </w:r>
      <w:r w:rsidR="00EB2490">
        <w:t xml:space="preserve"> </w:t>
      </w:r>
    </w:p>
    <w:p w:rsidR="009704ED" w:rsidRDefault="009704ED" w:rsidP="009704ED">
      <w:pPr>
        <w:pStyle w:val="ListParagraph"/>
        <w:numPr>
          <w:ilvl w:val="0"/>
          <w:numId w:val="8"/>
        </w:numPr>
      </w:pPr>
      <w:r>
        <w:t>Discipline-based applications of information Literacy Threshold Concepts</w:t>
      </w:r>
      <w:r w:rsidR="00EB2490">
        <w:t xml:space="preserve"> </w:t>
      </w:r>
    </w:p>
    <w:p w:rsidR="00FB205E" w:rsidRDefault="00FB205E" w:rsidP="009704ED">
      <w:pPr>
        <w:pStyle w:val="ListParagraph"/>
        <w:numPr>
          <w:ilvl w:val="0"/>
          <w:numId w:val="8"/>
        </w:numPr>
      </w:pPr>
      <w:r>
        <w:t>Resources List on NEECLIG</w:t>
      </w:r>
      <w:r w:rsidR="00EB2490">
        <w:t xml:space="preserve">  (Coming soon—List of related articles)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Add citations and bibliography to NEECLIG page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Super low-stakes book club</w:t>
      </w:r>
    </w:p>
    <w:p w:rsidR="00EB2490" w:rsidRDefault="00EB2490" w:rsidP="00EB2490"/>
    <w:p w:rsidR="00EB2490" w:rsidRDefault="00EB2490" w:rsidP="00EB2490">
      <w:r>
        <w:t>Topics for Future Discussion:</w:t>
      </w:r>
    </w:p>
    <w:p w:rsidR="00EB2490" w:rsidRDefault="00EB2490" w:rsidP="00EB2490">
      <w:pPr>
        <w:pStyle w:val="ListParagraph"/>
        <w:numPr>
          <w:ilvl w:val="0"/>
          <w:numId w:val="8"/>
        </w:numPr>
      </w:pPr>
      <w:r>
        <w:t>K-12 Library Connections to Higher Ed Curriculum / Education Collections</w:t>
      </w:r>
    </w:p>
    <w:p w:rsidR="00FB205E" w:rsidRDefault="00EB2490" w:rsidP="00FB205E">
      <w:pPr>
        <w:pStyle w:val="ListParagraph"/>
        <w:numPr>
          <w:ilvl w:val="1"/>
          <w:numId w:val="8"/>
        </w:numPr>
      </w:pPr>
      <w:r>
        <w:t xml:space="preserve">Invite K-12 </w:t>
      </w:r>
      <w:r w:rsidR="00FB205E">
        <w:t xml:space="preserve">Speaker </w:t>
      </w:r>
      <w:r>
        <w:t>to</w:t>
      </w:r>
      <w:r w:rsidR="00FB205E">
        <w:t xml:space="preserve"> next meeting?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Z</w:t>
      </w:r>
      <w:r w:rsidR="00EB2490">
        <w:t>oom option for next meeting</w:t>
      </w:r>
    </w:p>
    <w:p w:rsidR="00EB2490" w:rsidRDefault="00EB2490" w:rsidP="00FB205E">
      <w:pPr>
        <w:pStyle w:val="ListParagraph"/>
        <w:numPr>
          <w:ilvl w:val="1"/>
          <w:numId w:val="8"/>
        </w:numPr>
      </w:pPr>
      <w:r>
        <w:t>Where?</w:t>
      </w:r>
    </w:p>
    <w:p w:rsidR="00FB205E" w:rsidRDefault="00FB205E" w:rsidP="00FB205E">
      <w:pPr>
        <w:pStyle w:val="ListParagraph"/>
        <w:numPr>
          <w:ilvl w:val="0"/>
          <w:numId w:val="8"/>
        </w:numPr>
      </w:pPr>
      <w:r>
        <w:t>Promotional: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CRC Collections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Speakers (Carl Museum, K-12 connection</w:t>
      </w:r>
      <w:r w:rsidR="00EB2490">
        <w:t>—see above</w:t>
      </w:r>
      <w:r>
        <w:t>)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Boston Science Museum does free stuff</w:t>
      </w:r>
    </w:p>
    <w:p w:rsidR="00FB205E" w:rsidRDefault="00FB205E" w:rsidP="00FB205E">
      <w:pPr>
        <w:pStyle w:val="ListParagraph"/>
        <w:numPr>
          <w:ilvl w:val="1"/>
          <w:numId w:val="8"/>
        </w:numPr>
      </w:pPr>
      <w:r>
        <w:t>Education liaison (Courtney) at Carl Museum does speaking engagements for about $350</w:t>
      </w:r>
    </w:p>
    <w:p w:rsidR="00FB205E" w:rsidRDefault="00EB2490" w:rsidP="00FB205E">
      <w:pPr>
        <w:pStyle w:val="ListParagraph"/>
        <w:numPr>
          <w:ilvl w:val="0"/>
          <w:numId w:val="8"/>
        </w:numPr>
      </w:pPr>
      <w:r>
        <w:t>Next</w:t>
      </w:r>
      <w:r w:rsidR="00FB205E">
        <w:t xml:space="preserve"> meetings:</w:t>
      </w:r>
    </w:p>
    <w:p w:rsidR="00FB205E" w:rsidRDefault="00526714" w:rsidP="00FB205E">
      <w:pPr>
        <w:pStyle w:val="ListParagraph"/>
        <w:numPr>
          <w:ilvl w:val="1"/>
          <w:numId w:val="8"/>
        </w:numPr>
      </w:pPr>
      <w:r>
        <w:t>Early January (</w:t>
      </w:r>
      <w:r w:rsidR="0005438B">
        <w:t xml:space="preserve">Monday, the </w:t>
      </w:r>
      <w:r>
        <w:t>10</w:t>
      </w:r>
      <w:r w:rsidR="0005438B" w:rsidRPr="0005438B">
        <w:rPr>
          <w:vertAlign w:val="superscript"/>
        </w:rPr>
        <w:t>th</w:t>
      </w:r>
      <w:r w:rsidR="0005438B">
        <w:t xml:space="preserve"> </w:t>
      </w:r>
      <w:r>
        <w:t xml:space="preserve">/ </w:t>
      </w:r>
      <w:r w:rsidR="0005438B">
        <w:t xml:space="preserve">and </w:t>
      </w:r>
      <w:r>
        <w:t>13</w:t>
      </w:r>
      <w:r w:rsidR="0005438B" w:rsidRPr="0005438B">
        <w:rPr>
          <w:vertAlign w:val="superscript"/>
        </w:rPr>
        <w:t>th</w:t>
      </w:r>
      <w:r w:rsidR="0005438B">
        <w:t xml:space="preserve"> for</w:t>
      </w:r>
      <w:r>
        <w:t xml:space="preserve"> snow date)</w:t>
      </w:r>
    </w:p>
    <w:p w:rsidR="00CE6041" w:rsidRPr="0026384B" w:rsidRDefault="00FB205E" w:rsidP="0026384B">
      <w:pPr>
        <w:pStyle w:val="ListParagraph"/>
        <w:numPr>
          <w:ilvl w:val="1"/>
          <w:numId w:val="8"/>
        </w:numPr>
      </w:pPr>
      <w:proofErr w:type="gramStart"/>
      <w:r>
        <w:t>May</w:t>
      </w:r>
      <w:r w:rsidR="00526714">
        <w:t xml:space="preserve"> ??</w:t>
      </w:r>
      <w:proofErr w:type="gramEnd"/>
    </w:p>
    <w:sectPr w:rsidR="00CE6041" w:rsidRPr="0026384B" w:rsidSect="004D11BA">
      <w:pgSz w:w="12240" w:h="15840"/>
      <w:pgMar w:top="1170" w:right="1440" w:bottom="9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BE3"/>
    <w:multiLevelType w:val="hybridMultilevel"/>
    <w:tmpl w:val="856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72C"/>
    <w:multiLevelType w:val="hybridMultilevel"/>
    <w:tmpl w:val="8256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4F30"/>
    <w:multiLevelType w:val="hybridMultilevel"/>
    <w:tmpl w:val="390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317BB"/>
    <w:multiLevelType w:val="hybridMultilevel"/>
    <w:tmpl w:val="02FE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6BB2"/>
    <w:multiLevelType w:val="hybridMultilevel"/>
    <w:tmpl w:val="DD8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2AAF"/>
    <w:multiLevelType w:val="hybridMultilevel"/>
    <w:tmpl w:val="5632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7311"/>
    <w:multiLevelType w:val="hybridMultilevel"/>
    <w:tmpl w:val="7E8C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E19E3"/>
    <w:multiLevelType w:val="hybridMultilevel"/>
    <w:tmpl w:val="DD90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D281C"/>
    <w:multiLevelType w:val="hybridMultilevel"/>
    <w:tmpl w:val="C996F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B"/>
    <w:rsid w:val="0005438B"/>
    <w:rsid w:val="00057F77"/>
    <w:rsid w:val="00104F94"/>
    <w:rsid w:val="001B41D5"/>
    <w:rsid w:val="0026384B"/>
    <w:rsid w:val="00284DDE"/>
    <w:rsid w:val="003A4660"/>
    <w:rsid w:val="003F1E55"/>
    <w:rsid w:val="003F2B28"/>
    <w:rsid w:val="004D11BA"/>
    <w:rsid w:val="00526714"/>
    <w:rsid w:val="00625539"/>
    <w:rsid w:val="007233EC"/>
    <w:rsid w:val="007F391E"/>
    <w:rsid w:val="008140D7"/>
    <w:rsid w:val="008B4EB9"/>
    <w:rsid w:val="008E0740"/>
    <w:rsid w:val="009704ED"/>
    <w:rsid w:val="00991E8E"/>
    <w:rsid w:val="00A365D5"/>
    <w:rsid w:val="00A95BDA"/>
    <w:rsid w:val="00B1091D"/>
    <w:rsid w:val="00B215B3"/>
    <w:rsid w:val="00B32605"/>
    <w:rsid w:val="00B53CC9"/>
    <w:rsid w:val="00B67199"/>
    <w:rsid w:val="00C3160C"/>
    <w:rsid w:val="00C94213"/>
    <w:rsid w:val="00CE6041"/>
    <w:rsid w:val="00D900AD"/>
    <w:rsid w:val="00E300C9"/>
    <w:rsid w:val="00E40326"/>
    <w:rsid w:val="00E528A8"/>
    <w:rsid w:val="00EB2490"/>
    <w:rsid w:val="00ED081D"/>
    <w:rsid w:val="00F956FA"/>
    <w:rsid w:val="00FB205E"/>
    <w:rsid w:val="00FD3E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96044-5D2A-453F-89A6-7793E06D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FE"/>
    <w:rPr>
      <w:rFonts w:asciiTheme="majorHAnsi" w:hAnsiTheme="majorHAns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ascd.org/what-exactly-is-depth-of-knowledge-hint-its-not-a-wheel/" TargetMode="External"/><Relationship Id="rId3" Type="http://schemas.openxmlformats.org/officeDocument/2006/relationships/styles" Target="styles.xml"/><Relationship Id="rId7" Type="http://schemas.openxmlformats.org/officeDocument/2006/relationships/hyperlink" Target="http://facstaff.wcer.wisc.edu/normw/All%20content%20areas%20%20DOK%20levels%2032802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e.mass.edu/frameworks/dlc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l.acrl.org/index.php/crl/article/view/16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thought.com/critical-thinking/28-critical-thinking-question-stems-content-are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878A-5A0D-4511-901E-FF4FE869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Sirigos</dc:creator>
  <cp:keywords/>
  <cp:lastModifiedBy>Chartier, Shana</cp:lastModifiedBy>
  <cp:revision>2</cp:revision>
  <dcterms:created xsi:type="dcterms:W3CDTF">2019-07-29T19:03:00Z</dcterms:created>
  <dcterms:modified xsi:type="dcterms:W3CDTF">2019-07-29T19:03:00Z</dcterms:modified>
</cp:coreProperties>
</file>